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1"/>
        <w:gridCol w:w="2443"/>
        <w:gridCol w:w="3544"/>
        <w:gridCol w:w="4002"/>
        <w:gridCol w:w="77"/>
      </w:tblGrid>
      <w:tr w:rsidR="00D0079A" w:rsidRPr="0033386B" w14:paraId="5CEB582E" w14:textId="77777777" w:rsidTr="00711F13">
        <w:trPr>
          <w:trHeight w:val="851"/>
        </w:trPr>
        <w:tc>
          <w:tcPr>
            <w:tcW w:w="6128" w:type="dxa"/>
            <w:gridSpan w:val="3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4079" w:type="dxa"/>
            <w:gridSpan w:val="2"/>
          </w:tcPr>
          <w:p w14:paraId="72E9791F" w14:textId="24D26924" w:rsidR="00D0079A" w:rsidRPr="00855E95" w:rsidRDefault="00855E95" w:rsidP="00855E95">
            <w:pPr>
              <w:jc w:val="center"/>
              <w:rPr>
                <w:b/>
              </w:rPr>
            </w:pPr>
            <w:r w:rsidRPr="00855E95">
              <w:rPr>
                <w:b/>
              </w:rPr>
              <w:t>1.</w:t>
            </w:r>
          </w:p>
          <w:p w14:paraId="6BDEADAB" w14:textId="59DEF713" w:rsidR="00D0079A" w:rsidRPr="0033386B" w:rsidRDefault="00D0079A" w:rsidP="006C3279">
            <w:pPr>
              <w:jc w:val="center"/>
            </w:pPr>
            <w:r w:rsidRPr="0033386B">
              <w:t>…………………………</w:t>
            </w:r>
          </w:p>
          <w:p w14:paraId="58B960AC" w14:textId="77777777" w:rsidR="00D0079A" w:rsidRPr="0033386B" w:rsidRDefault="00D0079A" w:rsidP="006C3279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711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1" w:type="dxa"/>
          <w:wAfter w:w="77" w:type="dxa"/>
          <w:cantSplit/>
          <w:trHeight w:val="454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6C903704" w:rsidR="00AC1395" w:rsidRPr="00A5602C" w:rsidRDefault="000F348D" w:rsidP="006C327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C712C6">
              <w:rPr>
                <w:color w:val="000000"/>
              </w:rPr>
              <w:t>14926</w:t>
            </w:r>
            <w:r w:rsidR="0052390E">
              <w:rPr>
                <w:color w:val="000000"/>
              </w:rPr>
              <w:t>/2026</w:t>
            </w:r>
            <w:r w:rsidR="00AC1395" w:rsidRPr="00A5602C">
              <w:rPr>
                <w:color w:val="000000"/>
              </w:rPr>
              <w:t>.</w:t>
            </w:r>
          </w:p>
          <w:p w14:paraId="212DD51A" w14:textId="77777777" w:rsidR="006C3279" w:rsidRDefault="006C3279" w:rsidP="006C3279">
            <w:pPr>
              <w:widowControl w:val="0"/>
              <w:rPr>
                <w:color w:val="000000"/>
              </w:rPr>
            </w:pPr>
          </w:p>
          <w:p w14:paraId="3E8C7683" w14:textId="2BF64124" w:rsidR="00AC1395" w:rsidRPr="00A5602C" w:rsidRDefault="00A94D92" w:rsidP="006C327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A 2026. </w:t>
            </w:r>
            <w:r w:rsidR="00C712C6">
              <w:rPr>
                <w:color w:val="000000"/>
              </w:rPr>
              <w:t>június 18.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49B5FDFF" w:rsidR="00AC1395" w:rsidRPr="00A5602C" w:rsidRDefault="00C028FF" w:rsidP="001C26E5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AC1395" w:rsidRPr="00C30E67" w14:paraId="67CA2AF3" w14:textId="77777777" w:rsidTr="00711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1" w:type="dxa"/>
          <w:wAfter w:w="77" w:type="dxa"/>
          <w:cantSplit/>
          <w:trHeight w:val="890"/>
        </w:trPr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  <w:bookmarkStart w:id="0" w:name="_GoBack"/>
            <w:bookmarkEnd w:id="0"/>
          </w:p>
        </w:tc>
      </w:tr>
      <w:tr w:rsidR="00AC1395" w:rsidRPr="00C30E67" w14:paraId="0520650C" w14:textId="77777777" w:rsidTr="00711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1" w:type="dxa"/>
          <w:wAfter w:w="77" w:type="dxa"/>
          <w:cantSplit/>
          <w:trHeight w:val="510"/>
        </w:trPr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1E320BA8" w:rsidR="00914987" w:rsidRDefault="00AC1395" w:rsidP="006C327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</w:p>
          <w:p w14:paraId="107DD49E" w14:textId="77777777" w:rsidR="00C712C6" w:rsidRDefault="000F0FEA" w:rsidP="006C3279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  <w:p w14:paraId="0FE5FCD0" w14:textId="2B14C608" w:rsidR="00C712C6" w:rsidRPr="00A5602C" w:rsidRDefault="00C028FF" w:rsidP="006C3279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Kulturális, Nevelési és Sport Bizottság</w:t>
            </w:r>
          </w:p>
        </w:tc>
      </w:tr>
      <w:tr w:rsidR="00AC1395" w:rsidRPr="00C30E67" w14:paraId="1ED96A58" w14:textId="77777777" w:rsidTr="00711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1" w:type="dxa"/>
          <w:wAfter w:w="77" w:type="dxa"/>
          <w:cantSplit/>
          <w:trHeight w:val="454"/>
        </w:trPr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44E4B196" w:rsidR="00AC1395" w:rsidRPr="00A5602C" w:rsidRDefault="00E74983" w:rsidP="006C3279">
            <w:pPr>
              <w:rPr>
                <w:color w:val="000000"/>
                <w:lang w:eastAsia="en-US"/>
              </w:rPr>
            </w:pPr>
            <w:r>
              <w:t>minősített többséget igénylő</w:t>
            </w:r>
            <w:r w:rsidR="00C712C6">
              <w:t xml:space="preserve"> (</w:t>
            </w:r>
            <w:proofErr w:type="spellStart"/>
            <w:r w:rsidR="00C712C6">
              <w:t>Mötv</w:t>
            </w:r>
            <w:proofErr w:type="spellEnd"/>
            <w:r w:rsidR="00C712C6">
              <w:t>. 42. § (1) bek</w:t>
            </w:r>
            <w:r w:rsidR="00A07D32">
              <w:t>ezdés)</w:t>
            </w:r>
          </w:p>
        </w:tc>
      </w:tr>
      <w:tr w:rsidR="00AC1395" w:rsidRPr="00C30E67" w14:paraId="547D0617" w14:textId="77777777" w:rsidTr="00711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1" w:type="dxa"/>
          <w:wAfter w:w="77" w:type="dxa"/>
          <w:cantSplit/>
          <w:trHeight w:val="454"/>
        </w:trPr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6C3279">
            <w:pPr>
              <w:tabs>
                <w:tab w:val="center" w:pos="1647"/>
              </w:tabs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6C3279">
            <w:pPr>
              <w:tabs>
                <w:tab w:val="left" w:pos="1080"/>
              </w:tabs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127663AA" w14:textId="4E42F049" w:rsidR="00B504A8" w:rsidRDefault="00C028FF" w:rsidP="00C028FF">
      <w:pPr>
        <w:ind w:left="708" w:firstLine="708"/>
        <w:rPr>
          <w:rFonts w:eastAsia="SimSun"/>
          <w:b/>
        </w:rPr>
      </w:pPr>
      <w:proofErr w:type="spellStart"/>
      <w:r w:rsidRPr="00C028FF">
        <w:rPr>
          <w:rFonts w:eastAsia="SimSun"/>
          <w:b/>
        </w:rPr>
        <w:t>MenzaGo</w:t>
      </w:r>
      <w:proofErr w:type="spellEnd"/>
      <w:r w:rsidRPr="00C028FF">
        <w:rPr>
          <w:rFonts w:eastAsia="SimSun"/>
          <w:b/>
        </w:rPr>
        <w:t xml:space="preserve"> szolgáltatás bevezetése a Bárdos Lajos Általános Iskola konyhájában</w:t>
      </w:r>
    </w:p>
    <w:p w14:paraId="7C6B30B1" w14:textId="77777777" w:rsidR="00C028FF" w:rsidRDefault="00C028FF" w:rsidP="005F0E80">
      <w:pPr>
        <w:rPr>
          <w:rFonts w:eastAsia="SimSun"/>
          <w:b/>
        </w:rPr>
      </w:pPr>
    </w:p>
    <w:p w14:paraId="1830B1FE" w14:textId="5CFD4C76" w:rsidR="00600F71" w:rsidRPr="005F0E80" w:rsidRDefault="00600F71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5F0E80">
      <w:pPr>
        <w:jc w:val="both"/>
        <w:rPr>
          <w:color w:val="000000" w:themeColor="text1"/>
        </w:rPr>
      </w:pPr>
    </w:p>
    <w:p w14:paraId="4FA48236" w14:textId="77777777" w:rsidR="00882A14" w:rsidRDefault="00882A14" w:rsidP="00882A14">
      <w:pPr>
        <w:pStyle w:val="NormlWeb"/>
        <w:jc w:val="both"/>
      </w:pPr>
      <w:r>
        <w:t>Az elmúlt évek tapasztalatai alapján megállapítható, hogy a gyermekek étkezési szokásai jelentős mértékben megváltoztak. A közétkeztetés keretében biztosított napi menük egy részét a tanulók nem fogyasztják el, sok esetben az ételek még kóstolás nélkül kerülnek visszaadásra, majd ételhulladékként elszállításra.</w:t>
      </w:r>
    </w:p>
    <w:p w14:paraId="75243F76" w14:textId="77777777" w:rsidR="00882A14" w:rsidRDefault="00882A14" w:rsidP="00882A14">
      <w:pPr>
        <w:pStyle w:val="NormlWeb"/>
        <w:jc w:val="both"/>
      </w:pPr>
      <w:r>
        <w:t>Az országos statisztikai adatok szerint a hagyományos tálalási rendszerben működő intézményi étkeztetés során az elkészített ételek mintegy 26–28%-a hulladékként végzi. Ez nemcsak jelentős gazdasági veszteséget jelent, hanem ellentétes a fenntarthatósági és környezetvédelmi törekvésekkel is.</w:t>
      </w:r>
    </w:p>
    <w:p w14:paraId="0AA376A6" w14:textId="77777777" w:rsidR="00882A14" w:rsidRDefault="00882A14" w:rsidP="00882A14">
      <w:pPr>
        <w:pStyle w:val="NormlWeb"/>
        <w:jc w:val="both"/>
      </w:pPr>
      <w:r>
        <w:t>A probléma kezelésére a Hajdúszoboszlói Gazdasági Szolgáltató Intézmény (HGSZI) 2026 elején megkezdte a gyermekétkeztetés korszerűsítésének lehetőségeit vizsgáló szakmai előkészítő munkát. A folyamat során a HGSZI munkatársai több szakmai fórumon, egyeztetésen és intézményi helyszínbejáráson vettek részt, valamint tanulmányozták a hazai jó gyakorlatokat és a szabadszedéses étkeztetési rendszerek működését.</w:t>
      </w:r>
    </w:p>
    <w:p w14:paraId="3C0B7D9F" w14:textId="77777777" w:rsidR="00882A14" w:rsidRDefault="00882A14" w:rsidP="00882A14">
      <w:pPr>
        <w:pStyle w:val="NormlWeb"/>
        <w:jc w:val="both"/>
      </w:pPr>
      <w:r>
        <w:t xml:space="preserve">A szakmai előkészítés eredményeként kidolgozásra került a </w:t>
      </w:r>
      <w:proofErr w:type="spellStart"/>
      <w:r>
        <w:rPr>
          <w:rStyle w:val="Kiemels2"/>
        </w:rPr>
        <w:t>MenzaGo</w:t>
      </w:r>
      <w:proofErr w:type="spellEnd"/>
      <w:r>
        <w:t xml:space="preserve"> elnevezésű szolgáltatási koncepció, amely egy korszerű, szabadszedéses, svédasztalos jellegű iskolai étkeztetési forma bevezetését célozza meg.</w:t>
      </w:r>
    </w:p>
    <w:p w14:paraId="1FDF02E6" w14:textId="77777777" w:rsidR="00882A14" w:rsidRDefault="00882A14" w:rsidP="00882A14">
      <w:pPr>
        <w:pStyle w:val="NormlWeb"/>
        <w:jc w:val="both"/>
      </w:pPr>
      <w:r>
        <w:t>A rendszer lényege, hogy a gyermekek a jogszabályban meghatározott korcsoportos adagolási ajánlások figyelembevételével saját maguk választhatják meg a számukra megfelelő mennyiséget, ezáltal kizárólag annyi étel kerül a tányérjukra, amennyit várhatóan el is fogyasztanak.</w:t>
      </w:r>
    </w:p>
    <w:p w14:paraId="497EE5A1" w14:textId="77777777" w:rsidR="00882A14" w:rsidRPr="003A073D" w:rsidRDefault="00882A14" w:rsidP="00882A14">
      <w:pPr>
        <w:pStyle w:val="NormlWeb"/>
        <w:jc w:val="both"/>
        <w:rPr>
          <w:u w:val="single"/>
        </w:rPr>
      </w:pPr>
      <w:r w:rsidRPr="003A073D">
        <w:rPr>
          <w:u w:val="single"/>
        </w:rPr>
        <w:t xml:space="preserve">A </w:t>
      </w:r>
      <w:proofErr w:type="spellStart"/>
      <w:r w:rsidRPr="003A073D">
        <w:rPr>
          <w:u w:val="single"/>
        </w:rPr>
        <w:t>MenzaGo</w:t>
      </w:r>
      <w:proofErr w:type="spellEnd"/>
      <w:r w:rsidRPr="003A073D">
        <w:rPr>
          <w:u w:val="single"/>
        </w:rPr>
        <w:t xml:space="preserve"> koncepció elsődleges céljai:</w:t>
      </w:r>
    </w:p>
    <w:p w14:paraId="243C348C" w14:textId="77777777" w:rsidR="00882A14" w:rsidRDefault="00882A14" w:rsidP="00882A14">
      <w:pPr>
        <w:numPr>
          <w:ilvl w:val="0"/>
          <w:numId w:val="18"/>
        </w:numPr>
        <w:spacing w:before="100" w:beforeAutospacing="1" w:after="100" w:afterAutospacing="1"/>
        <w:jc w:val="both"/>
      </w:pPr>
      <w:r>
        <w:lastRenderedPageBreak/>
        <w:t xml:space="preserve">a közétkeztetés szolgáltatási színvonalának emelése; </w:t>
      </w:r>
    </w:p>
    <w:p w14:paraId="34B89748" w14:textId="77777777" w:rsidR="00882A14" w:rsidRDefault="00882A14" w:rsidP="00882A14">
      <w:pPr>
        <w:numPr>
          <w:ilvl w:val="0"/>
          <w:numId w:val="18"/>
        </w:numPr>
        <w:spacing w:before="100" w:beforeAutospacing="1" w:after="100" w:afterAutospacing="1"/>
        <w:jc w:val="both"/>
      </w:pPr>
      <w:r>
        <w:t xml:space="preserve">az ételpazarlás jelentős csökkentése; </w:t>
      </w:r>
    </w:p>
    <w:p w14:paraId="28907661" w14:textId="77777777" w:rsidR="00882A14" w:rsidRDefault="00882A14" w:rsidP="00882A14">
      <w:pPr>
        <w:numPr>
          <w:ilvl w:val="0"/>
          <w:numId w:val="18"/>
        </w:numPr>
        <w:spacing w:before="100" w:beforeAutospacing="1" w:after="100" w:afterAutospacing="1"/>
        <w:jc w:val="both"/>
      </w:pPr>
      <w:r>
        <w:t xml:space="preserve">a gyermekek tudatos étkezési magatartásának és önállóságának fejlesztése; </w:t>
      </w:r>
    </w:p>
    <w:p w14:paraId="491A3D2E" w14:textId="77777777" w:rsidR="00882A14" w:rsidRDefault="00882A14" w:rsidP="00882A14">
      <w:pPr>
        <w:numPr>
          <w:ilvl w:val="0"/>
          <w:numId w:val="18"/>
        </w:numPr>
        <w:spacing w:before="100" w:beforeAutospacing="1" w:after="100" w:afterAutospacing="1"/>
        <w:jc w:val="both"/>
      </w:pPr>
      <w:r>
        <w:t xml:space="preserve">az egészséges táplálkozási szokások támogatása; </w:t>
      </w:r>
    </w:p>
    <w:p w14:paraId="0EA9F4AA" w14:textId="77777777" w:rsidR="00882A14" w:rsidRDefault="00882A14" w:rsidP="00882A14">
      <w:pPr>
        <w:numPr>
          <w:ilvl w:val="0"/>
          <w:numId w:val="18"/>
        </w:numPr>
        <w:spacing w:before="100" w:beforeAutospacing="1" w:after="100" w:afterAutospacing="1"/>
        <w:jc w:val="both"/>
      </w:pPr>
      <w:r>
        <w:t xml:space="preserve">a működési költségek optimalizálása; </w:t>
      </w:r>
    </w:p>
    <w:p w14:paraId="291BE744" w14:textId="77777777" w:rsidR="00882A14" w:rsidRDefault="00882A14" w:rsidP="00882A14">
      <w:pPr>
        <w:numPr>
          <w:ilvl w:val="0"/>
          <w:numId w:val="18"/>
        </w:numPr>
        <w:spacing w:before="100" w:beforeAutospacing="1" w:after="100" w:afterAutospacing="1"/>
        <w:jc w:val="both"/>
      </w:pPr>
      <w:r>
        <w:t xml:space="preserve">valamint a megmaradó, biztonságosan kezelhető élelmiszerek szervezett ételmentésének lehetővé tétele. </w:t>
      </w:r>
    </w:p>
    <w:p w14:paraId="2E83D673" w14:textId="77777777" w:rsidR="00882A14" w:rsidRDefault="00882A14" w:rsidP="00882A14">
      <w:pPr>
        <w:pStyle w:val="NormlWeb"/>
        <w:jc w:val="both"/>
      </w:pPr>
      <w:r>
        <w:t>A HGSZI számításai alapján a szabadszedéses rendszer bevezetésével az ételpazarlás mértéke a jelenlegi 26–28%-</w:t>
      </w:r>
      <w:proofErr w:type="spellStart"/>
      <w:r>
        <w:t>os</w:t>
      </w:r>
      <w:proofErr w:type="spellEnd"/>
      <w:r>
        <w:t xml:space="preserve"> szintről várhatóan mintegy 16%-</w:t>
      </w:r>
      <w:proofErr w:type="spellStart"/>
      <w:r>
        <w:t>ra</w:t>
      </w:r>
      <w:proofErr w:type="spellEnd"/>
      <w:r>
        <w:t xml:space="preserve"> mérsékelhető. Ennek keretében a tényleges ételhulladék aránya körülbelül 5%-</w:t>
      </w:r>
      <w:proofErr w:type="spellStart"/>
      <w:r>
        <w:t>ra</w:t>
      </w:r>
      <w:proofErr w:type="spellEnd"/>
      <w:r>
        <w:t xml:space="preserve"> csökkenhet, míg a fennmaradó, még biztonságosan felhasználható élelmiszer megfelelő hűtési technológia alkalmazásával szociális célú ételmentés keretében hasznosítható.</w:t>
      </w:r>
    </w:p>
    <w:p w14:paraId="12C6BCD7" w14:textId="77777777" w:rsidR="00882A14" w:rsidRDefault="00882A14" w:rsidP="00882A14">
      <w:pPr>
        <w:pStyle w:val="NormlWeb"/>
        <w:jc w:val="both"/>
      </w:pPr>
      <w:r>
        <w:t>Ennek érdekében a HGSZI 2026 áprilisában megkezdte az együttműködés előkészítését a Magyar Élelmiszerbank Egyesülettel. Az egyeztetések eredményeként az Egyesület 2026 augusztusában ételsokkoló berendezést helyez ki az egyik főzőkonyhára, amely lehetővé teszi a megmaradt, ki nem tálalt ételek biztonságos lehűtését és másnapi elszállítását. A programba partnerként bevonásra kerül a Hajdúszoboszlói Kistérségi Szociális, Család- és Gyermekjóléti Központ is annak érdekében, hogy a megmentett élelmiszerek a településen élő rászoruló családokhoz kerülhessenek.</w:t>
      </w:r>
    </w:p>
    <w:p w14:paraId="66FA6BE8" w14:textId="4F71580C" w:rsidR="00882A14" w:rsidRDefault="00882A14" w:rsidP="00882A14">
      <w:pPr>
        <w:suppressAutoHyphens/>
        <w:jc w:val="both"/>
        <w:rPr>
          <w:color w:val="000000"/>
          <w:u w:val="single"/>
          <w:lang w:eastAsia="zh-CN"/>
        </w:rPr>
      </w:pPr>
      <w:r w:rsidRPr="00882A14">
        <w:rPr>
          <w:color w:val="000000"/>
          <w:u w:val="single"/>
          <w:lang w:eastAsia="zh-CN"/>
        </w:rPr>
        <w:t xml:space="preserve">A </w:t>
      </w:r>
      <w:proofErr w:type="spellStart"/>
      <w:r w:rsidRPr="00882A14">
        <w:rPr>
          <w:color w:val="000000"/>
          <w:u w:val="single"/>
          <w:lang w:eastAsia="zh-CN"/>
        </w:rPr>
        <w:t>MenzaGo</w:t>
      </w:r>
      <w:proofErr w:type="spellEnd"/>
      <w:r w:rsidRPr="00882A14">
        <w:rPr>
          <w:color w:val="000000"/>
          <w:u w:val="single"/>
          <w:lang w:eastAsia="zh-CN"/>
        </w:rPr>
        <w:t xml:space="preserve"> legfőbb előnyei.</w:t>
      </w:r>
    </w:p>
    <w:p w14:paraId="4A4B9C40" w14:textId="77777777" w:rsidR="003A073D" w:rsidRPr="00882A14" w:rsidRDefault="003A073D" w:rsidP="00882A14">
      <w:pPr>
        <w:suppressAutoHyphens/>
        <w:jc w:val="both"/>
        <w:rPr>
          <w:color w:val="000000"/>
          <w:u w:val="single"/>
          <w:lang w:eastAsia="zh-CN"/>
        </w:rPr>
      </w:pPr>
    </w:p>
    <w:p w14:paraId="300A8BBC" w14:textId="2A758A0D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Kevesebb ételpazarlás: A gyerekek csak annyit szednek, amennyit valóban megesznek. Megtanulják mennyit érdemes szedni.</w:t>
      </w:r>
    </w:p>
    <w:p w14:paraId="1F9F66B8" w14:textId="3D9422B6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 xml:space="preserve">Szolgáltatás rugalmassága: Leves, </w:t>
      </w:r>
      <w:proofErr w:type="spellStart"/>
      <w:r w:rsidRPr="00882A14">
        <w:rPr>
          <w:color w:val="000000"/>
          <w:lang w:eastAsia="zh-CN"/>
        </w:rPr>
        <w:t>főfogás</w:t>
      </w:r>
      <w:proofErr w:type="spellEnd"/>
      <w:r w:rsidRPr="00882A14">
        <w:rPr>
          <w:color w:val="000000"/>
          <w:lang w:eastAsia="zh-CN"/>
        </w:rPr>
        <w:t>, saláta elkésztésének mennyisége</w:t>
      </w:r>
    </w:p>
    <w:p w14:paraId="413455E5" w14:textId="15ADCDFB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Döntési szabadság, felelősségre nevelés: Fejleszti a diákok önállóságát és felelősségérzetét, felelős a döntéseiért.</w:t>
      </w:r>
    </w:p>
    <w:p w14:paraId="0FCFFCC0" w14:textId="77B889CA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Valós igények: A diákok csak akkora adagot szednek, amekkorát biztosan meg bírnak enni.</w:t>
      </w:r>
    </w:p>
    <w:p w14:paraId="391FFAF6" w14:textId="2E632372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Költséghatékony: A kevesebb hulladék az ételmegsemmisítés költsége is csökken.</w:t>
      </w:r>
    </w:p>
    <w:p w14:paraId="1AEB8576" w14:textId="2C85D03B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Önismeret: A gyerekek megtanulják felmérni a saját éhségüket és szükségleteiket.</w:t>
      </w:r>
    </w:p>
    <w:p w14:paraId="586BCE64" w14:textId="08CABBB9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Sikerélmény: Az étkezés kényszer helyett pozitív, felnőttes élménnyé válik.</w:t>
      </w:r>
    </w:p>
    <w:p w14:paraId="3AD9B9F4" w14:textId="6606C1C8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Jobb étvágy és elégedettség: jól érzi magát a környezetben</w:t>
      </w:r>
    </w:p>
    <w:p w14:paraId="4DBFA77F" w14:textId="47F6EA8C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Nincs kényszer: Senki tálcájára nem kerül olyan étel vagy akkora adag, amit nem kíván.</w:t>
      </w:r>
    </w:p>
    <w:p w14:paraId="4C899584" w14:textId="276EE1E6" w:rsidR="00882A14" w:rsidRPr="00882A14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Nyugodtabb légkör: Megszűnik az adagok miatti alkudozás a konyhai személyzettel.</w:t>
      </w:r>
    </w:p>
    <w:p w14:paraId="526522AB" w14:textId="17FDD66B" w:rsidR="00F25340" w:rsidRDefault="00882A14" w:rsidP="00882A14">
      <w:pPr>
        <w:pStyle w:val="Listaszerbekezds"/>
        <w:numPr>
          <w:ilvl w:val="0"/>
          <w:numId w:val="19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Gyorsabb és gördülékenyebb kiszolgálás A diákok maguknak szednek, így a sor folyamatosan mozog, rövidebbé válik a várakozási idő.</w:t>
      </w:r>
    </w:p>
    <w:p w14:paraId="00177B1A" w14:textId="4D1CD46E" w:rsidR="00882A14" w:rsidRDefault="00882A14" w:rsidP="00882A14">
      <w:pPr>
        <w:suppressAutoHyphens/>
        <w:jc w:val="both"/>
        <w:rPr>
          <w:color w:val="000000"/>
          <w:lang w:eastAsia="zh-CN"/>
        </w:rPr>
      </w:pPr>
    </w:p>
    <w:p w14:paraId="660E711A" w14:textId="2B08BF4E" w:rsidR="00882A14" w:rsidRPr="00882A14" w:rsidRDefault="00882A14" w:rsidP="00882A14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</w:t>
      </w:r>
      <w:proofErr w:type="spellStart"/>
      <w:r>
        <w:rPr>
          <w:color w:val="000000"/>
          <w:lang w:eastAsia="zh-CN"/>
        </w:rPr>
        <w:t>MenzaGo</w:t>
      </w:r>
      <w:proofErr w:type="spellEnd"/>
      <w:r>
        <w:rPr>
          <w:color w:val="000000"/>
          <w:lang w:eastAsia="zh-CN"/>
        </w:rPr>
        <w:t xml:space="preserve"> rendszer részletes bemutatását az előterjesztés 1. sz. melléklete tartalmazza.</w:t>
      </w:r>
    </w:p>
    <w:p w14:paraId="1551DD81" w14:textId="3D473249" w:rsidR="00882A14" w:rsidRDefault="00882A14" w:rsidP="00882A14">
      <w:pPr>
        <w:suppressAutoHyphens/>
        <w:jc w:val="both"/>
        <w:rPr>
          <w:color w:val="000000"/>
          <w:lang w:eastAsia="zh-CN"/>
        </w:rPr>
      </w:pPr>
    </w:p>
    <w:p w14:paraId="7E90BBCB" w14:textId="7972E259" w:rsidR="00882A14" w:rsidRPr="00882A14" w:rsidRDefault="00882A14" w:rsidP="00882A14">
      <w:p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 xml:space="preserve">A </w:t>
      </w:r>
      <w:proofErr w:type="spellStart"/>
      <w:r w:rsidRPr="00882A14">
        <w:rPr>
          <w:color w:val="000000"/>
          <w:lang w:eastAsia="zh-CN"/>
        </w:rPr>
        <w:t>MenzaGo</w:t>
      </w:r>
      <w:proofErr w:type="spellEnd"/>
      <w:r w:rsidRPr="00882A14">
        <w:rPr>
          <w:color w:val="000000"/>
          <w:lang w:eastAsia="zh-CN"/>
        </w:rPr>
        <w:t xml:space="preserve"> szolgáltatás bevezetéséhez </w:t>
      </w:r>
      <w:r>
        <w:rPr>
          <w:color w:val="000000"/>
          <w:lang w:eastAsia="zh-CN"/>
        </w:rPr>
        <w:t>a HGSZI</w:t>
      </w:r>
      <w:r w:rsidRPr="00882A14">
        <w:rPr>
          <w:color w:val="000000"/>
          <w:lang w:eastAsia="zh-CN"/>
        </w:rPr>
        <w:t xml:space="preserve"> eszközparját szükséges bővíteni egy melegen tartó pulttal, saláta kocsival, konyhai eszközökkel és egy áram fejlesztés kiépítésével. A műszaki paraméterek és a beérkezett árajánlatok alapján egyszeri költségigénye a rendszer bevezetésének:</w:t>
      </w:r>
    </w:p>
    <w:p w14:paraId="2B5FA475" w14:textId="572491CC" w:rsidR="00882A14" w:rsidRPr="00882A14" w:rsidRDefault="00882A14" w:rsidP="00882A14">
      <w:pPr>
        <w:pStyle w:val="Listaszerbekezds"/>
        <w:numPr>
          <w:ilvl w:val="0"/>
          <w:numId w:val="20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 xml:space="preserve">Melegen tartó pult, leheletvédővel, világítással, rozsdamentes </w:t>
      </w:r>
      <w:proofErr w:type="gramStart"/>
      <w:r w:rsidRPr="00882A14">
        <w:rPr>
          <w:color w:val="000000"/>
          <w:lang w:eastAsia="zh-CN"/>
        </w:rPr>
        <w:t>acél borítással</w:t>
      </w:r>
      <w:proofErr w:type="gramEnd"/>
      <w:r w:rsidRPr="00882A14">
        <w:rPr>
          <w:color w:val="000000"/>
          <w:lang w:eastAsia="zh-CN"/>
        </w:rPr>
        <w:t>,4*G/N 1/1-es : 619.700 Ft+ áfa</w:t>
      </w:r>
    </w:p>
    <w:p w14:paraId="7960733D" w14:textId="401B3226" w:rsidR="00882A14" w:rsidRPr="00882A14" w:rsidRDefault="00882A14" w:rsidP="00882A14">
      <w:pPr>
        <w:pStyle w:val="Listaszerbekezds"/>
        <w:numPr>
          <w:ilvl w:val="0"/>
          <w:numId w:val="20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Salátakocsi felső ventilátoros hűtéssel, világítással, rozsdamentes acél borítással, polcokkal, 3*G/N 1/1 -es:</w:t>
      </w:r>
      <w:r>
        <w:rPr>
          <w:color w:val="000000"/>
          <w:lang w:eastAsia="zh-CN"/>
        </w:rPr>
        <w:t xml:space="preserve"> </w:t>
      </w:r>
      <w:r w:rsidRPr="00882A14">
        <w:rPr>
          <w:color w:val="000000"/>
          <w:lang w:eastAsia="zh-CN"/>
        </w:rPr>
        <w:t xml:space="preserve">665.800 </w:t>
      </w:r>
      <w:proofErr w:type="spellStart"/>
      <w:r w:rsidRPr="00882A14">
        <w:rPr>
          <w:color w:val="000000"/>
          <w:lang w:eastAsia="zh-CN"/>
        </w:rPr>
        <w:t>Ft+áfa</w:t>
      </w:r>
      <w:proofErr w:type="spellEnd"/>
    </w:p>
    <w:p w14:paraId="0941CA92" w14:textId="691F721A" w:rsidR="00882A14" w:rsidRPr="00882A14" w:rsidRDefault="00882A14" w:rsidP="00882A14">
      <w:pPr>
        <w:pStyle w:val="Listaszerbekezds"/>
        <w:numPr>
          <w:ilvl w:val="0"/>
          <w:numId w:val="20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Konyhai eszközök: porcelán levescsésze</w:t>
      </w:r>
      <w:r>
        <w:rPr>
          <w:color w:val="000000"/>
          <w:lang w:eastAsia="zh-CN"/>
        </w:rPr>
        <w:t xml:space="preserve"> </w:t>
      </w:r>
      <w:r w:rsidRPr="00882A14">
        <w:rPr>
          <w:color w:val="000000"/>
          <w:lang w:eastAsia="zh-CN"/>
        </w:rPr>
        <w:t xml:space="preserve">595.000 </w:t>
      </w:r>
      <w:proofErr w:type="spellStart"/>
      <w:r w:rsidRPr="00882A14">
        <w:rPr>
          <w:color w:val="000000"/>
          <w:lang w:eastAsia="zh-CN"/>
        </w:rPr>
        <w:t>Ft+áfa</w:t>
      </w:r>
      <w:proofErr w:type="spellEnd"/>
    </w:p>
    <w:p w14:paraId="23473096" w14:textId="44F1E21F" w:rsidR="00882A14" w:rsidRPr="00882A14" w:rsidRDefault="00882A14" w:rsidP="00882A14">
      <w:pPr>
        <w:pStyle w:val="Listaszerbekezds"/>
        <w:numPr>
          <w:ilvl w:val="0"/>
          <w:numId w:val="20"/>
        </w:numPr>
        <w:suppressAutoHyphens/>
        <w:jc w:val="both"/>
        <w:rPr>
          <w:color w:val="000000"/>
          <w:lang w:eastAsia="zh-CN"/>
        </w:rPr>
      </w:pPr>
      <w:r w:rsidRPr="00882A14">
        <w:rPr>
          <w:color w:val="000000"/>
          <w:lang w:eastAsia="zh-CN"/>
        </w:rPr>
        <w:t>Áramfejlesztés kiépítésével</w:t>
      </w:r>
      <w:r>
        <w:rPr>
          <w:color w:val="000000"/>
          <w:lang w:eastAsia="zh-CN"/>
        </w:rPr>
        <w:t xml:space="preserve"> </w:t>
      </w:r>
      <w:r w:rsidRPr="00882A14">
        <w:rPr>
          <w:color w:val="000000"/>
          <w:lang w:eastAsia="zh-CN"/>
        </w:rPr>
        <w:t xml:space="preserve">452.447 </w:t>
      </w:r>
      <w:proofErr w:type="spellStart"/>
      <w:r w:rsidRPr="00882A14">
        <w:rPr>
          <w:color w:val="000000"/>
          <w:lang w:eastAsia="zh-CN"/>
        </w:rPr>
        <w:t>Ft+áfa</w:t>
      </w:r>
      <w:proofErr w:type="spellEnd"/>
    </w:p>
    <w:p w14:paraId="276EF97D" w14:textId="77777777" w:rsidR="00882A14" w:rsidRDefault="00882A14" w:rsidP="00882A14">
      <w:pPr>
        <w:suppressAutoHyphens/>
        <w:jc w:val="both"/>
        <w:rPr>
          <w:color w:val="000000"/>
          <w:lang w:eastAsia="zh-CN"/>
        </w:rPr>
      </w:pPr>
    </w:p>
    <w:p w14:paraId="6F60F7F4" w14:textId="03A2121E" w:rsidR="00882A14" w:rsidRDefault="00882A14" w:rsidP="00882A14">
      <w:pPr>
        <w:suppressAutoHyphens/>
        <w:jc w:val="both"/>
        <w:rPr>
          <w:color w:val="000000"/>
          <w:lang w:eastAsia="zh-CN"/>
        </w:rPr>
      </w:pPr>
      <w:r w:rsidRPr="00882A14">
        <w:rPr>
          <w:b/>
          <w:color w:val="000000"/>
          <w:lang w:eastAsia="zh-CN"/>
        </w:rPr>
        <w:t>Mindösszesen:</w:t>
      </w:r>
      <w:r>
        <w:rPr>
          <w:b/>
          <w:color w:val="000000"/>
          <w:lang w:eastAsia="zh-CN"/>
        </w:rPr>
        <w:t xml:space="preserve"> </w:t>
      </w:r>
      <w:r w:rsidRPr="00882A14">
        <w:rPr>
          <w:color w:val="000000"/>
          <w:lang w:eastAsia="zh-CN"/>
        </w:rPr>
        <w:t xml:space="preserve">2.332.947 </w:t>
      </w:r>
      <w:proofErr w:type="spellStart"/>
      <w:r w:rsidRPr="00882A14">
        <w:rPr>
          <w:color w:val="000000"/>
          <w:lang w:eastAsia="zh-CN"/>
        </w:rPr>
        <w:t>Ft+áfa</w:t>
      </w:r>
      <w:proofErr w:type="spellEnd"/>
    </w:p>
    <w:p w14:paraId="7B9DC30A" w14:textId="77777777" w:rsidR="00882A14" w:rsidRPr="00882A14" w:rsidRDefault="00882A14" w:rsidP="00882A14">
      <w:pPr>
        <w:suppressAutoHyphens/>
        <w:jc w:val="both"/>
        <w:rPr>
          <w:b/>
          <w:color w:val="000000"/>
          <w:lang w:eastAsia="zh-CN"/>
        </w:rPr>
      </w:pPr>
    </w:p>
    <w:p w14:paraId="3151BF03" w14:textId="27998D91" w:rsidR="008C558A" w:rsidRPr="00A15663" w:rsidRDefault="008C558A" w:rsidP="00882A14">
      <w:pPr>
        <w:jc w:val="both"/>
        <w:rPr>
          <w:rFonts w:eastAsia="SimSun"/>
        </w:rPr>
      </w:pPr>
      <w:r w:rsidRPr="00A15663">
        <w:rPr>
          <w:rFonts w:eastAsia="SimSun"/>
          <w:lang w:eastAsia="zh-CN"/>
        </w:rPr>
        <w:t>Kér</w:t>
      </w:r>
      <w:r w:rsidR="00A15663">
        <w:rPr>
          <w:rFonts w:eastAsia="SimSun"/>
          <w:lang w:eastAsia="zh-CN"/>
        </w:rPr>
        <w:t>jük</w:t>
      </w:r>
      <w:r w:rsidR="00842162">
        <w:rPr>
          <w:rFonts w:eastAsia="SimSun"/>
          <w:lang w:eastAsia="zh-CN"/>
        </w:rPr>
        <w:t xml:space="preserve"> </w:t>
      </w:r>
      <w:r w:rsidRPr="00A15663">
        <w:rPr>
          <w:rFonts w:eastAsia="SimSun"/>
          <w:lang w:eastAsia="zh-CN"/>
        </w:rPr>
        <w:t>a Tisztelt Képviselő-testületet/Bizottságokat,</w:t>
      </w:r>
      <w:r w:rsidR="00330055" w:rsidRPr="00A15663">
        <w:rPr>
          <w:rFonts w:eastAsia="SimSun"/>
        </w:rPr>
        <w:t xml:space="preserve"> </w:t>
      </w:r>
      <w:r w:rsidR="00603EAC" w:rsidRPr="00A15663">
        <w:rPr>
          <w:rFonts w:eastAsia="SimSun"/>
        </w:rPr>
        <w:t>az</w:t>
      </w:r>
      <w:r w:rsidR="00312EB3" w:rsidRPr="00A15663">
        <w:rPr>
          <w:rFonts w:eastAsia="SimSun"/>
        </w:rPr>
        <w:t xml:space="preserve"> előterjesztést megtárgyalni</w:t>
      </w:r>
      <w:r w:rsidRPr="00A15663">
        <w:rPr>
          <w:rFonts w:eastAsia="SimSun"/>
        </w:rPr>
        <w:t xml:space="preserve">, </w:t>
      </w:r>
      <w:r w:rsidR="00330055" w:rsidRPr="00A15663">
        <w:rPr>
          <w:rFonts w:eastAsia="SimSun"/>
        </w:rPr>
        <w:t>döntés</w:t>
      </w:r>
      <w:r w:rsidR="00603EAC" w:rsidRPr="00A15663">
        <w:rPr>
          <w:rFonts w:eastAsia="SimSun"/>
        </w:rPr>
        <w:t>é</w:t>
      </w:r>
      <w:r w:rsidR="00330055" w:rsidRPr="00A15663">
        <w:rPr>
          <w:rFonts w:eastAsia="SimSun"/>
        </w:rPr>
        <w:t>t</w:t>
      </w:r>
      <w:r w:rsidRPr="00A15663">
        <w:rPr>
          <w:rFonts w:eastAsia="SimSun"/>
        </w:rPr>
        <w:t xml:space="preserve"> meghozni szíveskedjen.</w:t>
      </w:r>
    </w:p>
    <w:p w14:paraId="2880E229" w14:textId="1F0F456F" w:rsidR="00B26A34" w:rsidRPr="005F0E80" w:rsidRDefault="00B26A34" w:rsidP="005F0E80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5F0E80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5F0E80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2A94F99E" w:rsidR="00052894" w:rsidRPr="00AE679A" w:rsidRDefault="008B528B" w:rsidP="00603EAC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E76B92">
        <w:rPr>
          <w:rFonts w:eastAsia="SimSun"/>
          <w:b/>
          <w:i/>
          <w:color w:val="000000" w:themeColor="text1"/>
        </w:rPr>
        <w:t>testületének ….</w:t>
      </w:r>
      <w:proofErr w:type="gramEnd"/>
      <w:r w:rsidR="00E76B92">
        <w:rPr>
          <w:rFonts w:eastAsia="SimSun"/>
          <w:b/>
          <w:i/>
          <w:color w:val="000000" w:themeColor="text1"/>
        </w:rPr>
        <w:t>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31619D">
        <w:rPr>
          <w:rFonts w:eastAsia="SimSun"/>
          <w:b/>
          <w:i/>
          <w:color w:val="000000" w:themeColor="text1"/>
        </w:rPr>
        <w:t>(</w:t>
      </w:r>
      <w:r w:rsidR="009C35F8">
        <w:rPr>
          <w:rFonts w:eastAsia="SimSun"/>
          <w:b/>
          <w:i/>
          <w:color w:val="000000" w:themeColor="text1"/>
        </w:rPr>
        <w:t>V</w:t>
      </w:r>
      <w:r w:rsidR="0031619D">
        <w:rPr>
          <w:rFonts w:eastAsia="SimSun"/>
          <w:b/>
          <w:i/>
          <w:color w:val="000000" w:themeColor="text1"/>
        </w:rPr>
        <w:t>I</w:t>
      </w:r>
      <w:r w:rsidR="009C35F8">
        <w:rPr>
          <w:rFonts w:eastAsia="SimSun"/>
          <w:b/>
          <w:i/>
          <w:color w:val="000000" w:themeColor="text1"/>
        </w:rPr>
        <w:t xml:space="preserve">. </w:t>
      </w:r>
      <w:r w:rsidR="0031619D">
        <w:rPr>
          <w:rFonts w:eastAsia="SimSun"/>
          <w:b/>
          <w:i/>
          <w:color w:val="000000" w:themeColor="text1"/>
        </w:rPr>
        <w:t>18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3A073D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26800954" w14:textId="0BCE0F68" w:rsidR="00BE6625" w:rsidRDefault="00330055" w:rsidP="003A073D">
      <w:pPr>
        <w:suppressAutoHyphens/>
        <w:jc w:val="both"/>
        <w:rPr>
          <w:b/>
          <w:i/>
          <w:color w:val="000000"/>
          <w:lang w:eastAsia="zh-CN"/>
        </w:rPr>
      </w:pPr>
      <w:r w:rsidRPr="003964A1">
        <w:rPr>
          <w:b/>
          <w:i/>
          <w:color w:val="000000"/>
          <w:lang w:eastAsia="zh-CN"/>
        </w:rPr>
        <w:t xml:space="preserve">Hajdúszoboszló Város Önkormányzatának Képviselő-testülete </w:t>
      </w:r>
      <w:r w:rsidR="003A073D">
        <w:rPr>
          <w:b/>
          <w:i/>
          <w:color w:val="000000"/>
          <w:lang w:eastAsia="zh-CN"/>
        </w:rPr>
        <w:t xml:space="preserve">támogatja a </w:t>
      </w:r>
      <w:proofErr w:type="spellStart"/>
      <w:r w:rsidR="003A073D">
        <w:rPr>
          <w:b/>
          <w:i/>
          <w:color w:val="000000"/>
          <w:lang w:eastAsia="zh-CN"/>
        </w:rPr>
        <w:t>MenzaGo</w:t>
      </w:r>
      <w:proofErr w:type="spellEnd"/>
      <w:r w:rsidR="003A073D">
        <w:rPr>
          <w:b/>
          <w:i/>
          <w:color w:val="000000"/>
          <w:lang w:eastAsia="zh-CN"/>
        </w:rPr>
        <w:t xml:space="preserve"> elnevezésű szolgáltatás bevezetését a Bárdos Lajos Általános Iskola konyhájában, </w:t>
      </w:r>
      <w:r w:rsidR="003A073D" w:rsidRPr="003A073D">
        <w:rPr>
          <w:b/>
          <w:i/>
          <w:color w:val="000000"/>
          <w:lang w:eastAsia="zh-CN"/>
        </w:rPr>
        <w:t xml:space="preserve">melyre bruttó </w:t>
      </w:r>
      <w:r w:rsidR="003A073D">
        <w:rPr>
          <w:b/>
          <w:i/>
          <w:color w:val="000000"/>
          <w:lang w:eastAsia="zh-CN"/>
        </w:rPr>
        <w:t>3</w:t>
      </w:r>
      <w:r w:rsidR="003A073D" w:rsidRPr="003A073D">
        <w:rPr>
          <w:b/>
          <w:i/>
          <w:color w:val="000000"/>
          <w:lang w:eastAsia="zh-CN"/>
        </w:rPr>
        <w:t xml:space="preserve"> M Ft összeget biztosít a 2026. évi költségvetés általános tartalékkerete terhére.</w:t>
      </w:r>
    </w:p>
    <w:p w14:paraId="7B31B4B0" w14:textId="39B71958" w:rsidR="003A073D" w:rsidRDefault="003A073D" w:rsidP="003A073D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2D4EB6D5" w14:textId="77777777" w:rsidR="003A073D" w:rsidRPr="003A073D" w:rsidRDefault="003A073D" w:rsidP="003A073D">
      <w:pPr>
        <w:jc w:val="both"/>
        <w:rPr>
          <w:b/>
          <w:i/>
          <w:color w:val="000000" w:themeColor="text1"/>
          <w:lang w:eastAsia="zh-CN"/>
        </w:rPr>
      </w:pPr>
      <w:r w:rsidRPr="003A073D">
        <w:rPr>
          <w:b/>
          <w:i/>
          <w:color w:val="000000" w:themeColor="text1"/>
          <w:lang w:eastAsia="zh-CN"/>
        </w:rPr>
        <w:t>Hajdúszoboszló Város Önkormányzatának Képviselő-testülete felkéri a Jegyzőt, az önkormányzat 2026. évi költségvetéséről szóló 1/2026. (I.29) önkormányzati rendelete soron következő módosításakor a változás átvezetéséről gondoskodni szíveskedjen.</w:t>
      </w:r>
    </w:p>
    <w:p w14:paraId="4054058F" w14:textId="25A1DC08" w:rsidR="003A073D" w:rsidRDefault="003A073D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4D82D681" w14:textId="77777777" w:rsidR="003A073D" w:rsidRPr="00AE679A" w:rsidRDefault="003A073D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7766E87F" w14:textId="78777337" w:rsidR="003A073D" w:rsidRPr="003A073D" w:rsidRDefault="003A073D" w:rsidP="003A073D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  <w:u w:val="single"/>
        </w:rPr>
      </w:pPr>
      <w:r w:rsidRPr="003A073D">
        <w:rPr>
          <w:rFonts w:eastAsia="SimSun"/>
          <w:b/>
          <w:i/>
          <w:color w:val="000000" w:themeColor="text1"/>
          <w:u w:val="single"/>
        </w:rPr>
        <w:t>Felelős:</w:t>
      </w:r>
      <w:r w:rsidR="000B6F4B">
        <w:rPr>
          <w:rFonts w:eastAsia="SimSun"/>
          <w:b/>
          <w:i/>
          <w:color w:val="000000" w:themeColor="text1"/>
          <w:u w:val="single"/>
        </w:rPr>
        <w:t xml:space="preserve"> </w:t>
      </w:r>
      <w:r w:rsidRPr="003A073D">
        <w:rPr>
          <w:rFonts w:eastAsia="SimSun"/>
          <w:b/>
          <w:i/>
          <w:color w:val="000000" w:themeColor="text1"/>
          <w:u w:val="single"/>
        </w:rPr>
        <w:t>Jegyző</w:t>
      </w:r>
    </w:p>
    <w:p w14:paraId="17113301" w14:textId="188D0222" w:rsidR="0041507A" w:rsidRDefault="003A073D" w:rsidP="003A073D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  <w:u w:val="single"/>
        </w:rPr>
      </w:pPr>
      <w:r w:rsidRPr="003A073D">
        <w:rPr>
          <w:rFonts w:eastAsia="SimSun"/>
          <w:b/>
          <w:i/>
          <w:color w:val="000000" w:themeColor="text1"/>
          <w:u w:val="single"/>
        </w:rPr>
        <w:t>Határidő:2026.08.31.”</w:t>
      </w:r>
    </w:p>
    <w:p w14:paraId="749796D5" w14:textId="77777777" w:rsidR="003A073D" w:rsidRPr="005F0E80" w:rsidRDefault="003A073D" w:rsidP="003A073D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7777FB4E" w:rsidR="002842E5" w:rsidRPr="005F0E80" w:rsidRDefault="002842E5" w:rsidP="005F0E80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31619D">
        <w:t>június 03.</w:t>
      </w:r>
    </w:p>
    <w:p w14:paraId="138716C9" w14:textId="77777777" w:rsidR="001F21A9" w:rsidRDefault="001F21A9" w:rsidP="005F0E80">
      <w:pPr>
        <w:tabs>
          <w:tab w:val="center" w:pos="7088"/>
        </w:tabs>
        <w:jc w:val="both"/>
        <w:rPr>
          <w:b/>
        </w:rPr>
      </w:pPr>
    </w:p>
    <w:p w14:paraId="3504B4F5" w14:textId="1B446F28" w:rsidR="00971177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  <w:r w:rsidR="003A073D">
        <w:rPr>
          <w:b/>
        </w:rPr>
        <w:t>Kovács Zoltán</w:t>
      </w:r>
    </w:p>
    <w:p w14:paraId="2B69078F" w14:textId="760F7AEC" w:rsidR="003A073D" w:rsidRDefault="003A073D" w:rsidP="005F0E80">
      <w:pPr>
        <w:tabs>
          <w:tab w:val="center" w:pos="7088"/>
        </w:tabs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>gazdasági</w:t>
      </w:r>
      <w:proofErr w:type="gramEnd"/>
      <w:r>
        <w:rPr>
          <w:b/>
        </w:rPr>
        <w:t xml:space="preserve"> és városfejlesztési </w:t>
      </w:r>
    </w:p>
    <w:p w14:paraId="431E309F" w14:textId="5799FEAA" w:rsidR="003A073D" w:rsidRPr="005F0E80" w:rsidRDefault="003A073D" w:rsidP="005F0E80">
      <w:pPr>
        <w:tabs>
          <w:tab w:val="center" w:pos="7088"/>
        </w:tabs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>főosztályvezető</w:t>
      </w:r>
      <w:proofErr w:type="gramEnd"/>
    </w:p>
    <w:sectPr w:rsidR="003A073D" w:rsidRPr="005F0E80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799F3" w14:textId="77777777" w:rsidR="005854F4" w:rsidRDefault="005854F4">
      <w:r>
        <w:separator/>
      </w:r>
    </w:p>
  </w:endnote>
  <w:endnote w:type="continuationSeparator" w:id="0">
    <w:p w14:paraId="57723517" w14:textId="77777777" w:rsidR="005854F4" w:rsidRDefault="0058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0A105F44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C26E5">
      <w:rPr>
        <w:rStyle w:val="Oldalszm"/>
        <w:noProof/>
      </w:rPr>
      <w:t>3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1930E" w14:textId="77777777" w:rsidR="005854F4" w:rsidRDefault="005854F4">
      <w:r>
        <w:separator/>
      </w:r>
    </w:p>
  </w:footnote>
  <w:footnote w:type="continuationSeparator" w:id="0">
    <w:p w14:paraId="3B890925" w14:textId="77777777" w:rsidR="005854F4" w:rsidRDefault="0058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257BE"/>
    <w:multiLevelType w:val="hybridMultilevel"/>
    <w:tmpl w:val="9EA6CD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354C5"/>
    <w:multiLevelType w:val="hybridMultilevel"/>
    <w:tmpl w:val="887C6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10817"/>
    <w:multiLevelType w:val="multilevel"/>
    <w:tmpl w:val="FEB04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237960"/>
    <w:multiLevelType w:val="hybridMultilevel"/>
    <w:tmpl w:val="79F2C9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FE033E"/>
    <w:multiLevelType w:val="hybridMultilevel"/>
    <w:tmpl w:val="5A503752"/>
    <w:lvl w:ilvl="0" w:tplc="58BCAD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16"/>
  </w:num>
  <w:num w:numId="6">
    <w:abstractNumId w:val="6"/>
  </w:num>
  <w:num w:numId="7">
    <w:abstractNumId w:val="19"/>
  </w:num>
  <w:num w:numId="8">
    <w:abstractNumId w:val="9"/>
  </w:num>
  <w:num w:numId="9">
    <w:abstractNumId w:val="11"/>
  </w:num>
  <w:num w:numId="10">
    <w:abstractNumId w:val="18"/>
  </w:num>
  <w:num w:numId="11">
    <w:abstractNumId w:val="7"/>
  </w:num>
  <w:num w:numId="12">
    <w:abstractNumId w:val="20"/>
  </w:num>
  <w:num w:numId="13">
    <w:abstractNumId w:val="15"/>
  </w:num>
  <w:num w:numId="14">
    <w:abstractNumId w:val="14"/>
  </w:num>
  <w:num w:numId="15">
    <w:abstractNumId w:val="10"/>
  </w:num>
  <w:num w:numId="16">
    <w:abstractNumId w:val="17"/>
  </w:num>
  <w:num w:numId="17">
    <w:abstractNumId w:val="13"/>
  </w:num>
  <w:num w:numId="18">
    <w:abstractNumId w:val="12"/>
  </w:num>
  <w:num w:numId="19">
    <w:abstractNumId w:val="8"/>
  </w:num>
  <w:num w:numId="2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0A15"/>
    <w:rsid w:val="0002347B"/>
    <w:rsid w:val="00024E54"/>
    <w:rsid w:val="0002581A"/>
    <w:rsid w:val="00033479"/>
    <w:rsid w:val="0003364C"/>
    <w:rsid w:val="00037C9C"/>
    <w:rsid w:val="00037EE0"/>
    <w:rsid w:val="00045E22"/>
    <w:rsid w:val="0004661D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1E1A"/>
    <w:rsid w:val="000827FA"/>
    <w:rsid w:val="0009354B"/>
    <w:rsid w:val="00095B70"/>
    <w:rsid w:val="000A0E45"/>
    <w:rsid w:val="000A2FF5"/>
    <w:rsid w:val="000A4FA9"/>
    <w:rsid w:val="000B0484"/>
    <w:rsid w:val="000B2B16"/>
    <w:rsid w:val="000B31C2"/>
    <w:rsid w:val="000B51A9"/>
    <w:rsid w:val="000B57D4"/>
    <w:rsid w:val="000B604F"/>
    <w:rsid w:val="000B6F4B"/>
    <w:rsid w:val="000C2BBB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B38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26E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43A6"/>
    <w:rsid w:val="001B7FF0"/>
    <w:rsid w:val="001C15A3"/>
    <w:rsid w:val="001C26E5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21A9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048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4327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97214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2257"/>
    <w:rsid w:val="002D5617"/>
    <w:rsid w:val="002D6EC5"/>
    <w:rsid w:val="002F7E67"/>
    <w:rsid w:val="0030224E"/>
    <w:rsid w:val="00306224"/>
    <w:rsid w:val="0030646A"/>
    <w:rsid w:val="003119AE"/>
    <w:rsid w:val="003122C8"/>
    <w:rsid w:val="00312EB3"/>
    <w:rsid w:val="0031355F"/>
    <w:rsid w:val="0031619D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7733E"/>
    <w:rsid w:val="00380EA4"/>
    <w:rsid w:val="003821E6"/>
    <w:rsid w:val="003935B7"/>
    <w:rsid w:val="003A0073"/>
    <w:rsid w:val="003A073D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210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390E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00D4"/>
    <w:rsid w:val="005538F7"/>
    <w:rsid w:val="0055424E"/>
    <w:rsid w:val="005568E5"/>
    <w:rsid w:val="00556F08"/>
    <w:rsid w:val="00560A29"/>
    <w:rsid w:val="00562C06"/>
    <w:rsid w:val="005710CC"/>
    <w:rsid w:val="00574006"/>
    <w:rsid w:val="00576939"/>
    <w:rsid w:val="005773CA"/>
    <w:rsid w:val="00580A09"/>
    <w:rsid w:val="005819BD"/>
    <w:rsid w:val="00584B1D"/>
    <w:rsid w:val="005854F4"/>
    <w:rsid w:val="00591B86"/>
    <w:rsid w:val="005930D1"/>
    <w:rsid w:val="00595B3B"/>
    <w:rsid w:val="005A136B"/>
    <w:rsid w:val="005A3C21"/>
    <w:rsid w:val="005B0011"/>
    <w:rsid w:val="005B08BB"/>
    <w:rsid w:val="005B26FC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3EAC"/>
    <w:rsid w:val="006049B0"/>
    <w:rsid w:val="006069A0"/>
    <w:rsid w:val="00607F44"/>
    <w:rsid w:val="006134C0"/>
    <w:rsid w:val="00616689"/>
    <w:rsid w:val="00617E07"/>
    <w:rsid w:val="0062210C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97A7A"/>
    <w:rsid w:val="006A45A6"/>
    <w:rsid w:val="006B18DF"/>
    <w:rsid w:val="006B573C"/>
    <w:rsid w:val="006C0BA2"/>
    <w:rsid w:val="006C1C74"/>
    <w:rsid w:val="006C24FB"/>
    <w:rsid w:val="006C3279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11F13"/>
    <w:rsid w:val="00722E1D"/>
    <w:rsid w:val="007230C7"/>
    <w:rsid w:val="0072395E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46FB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D63C5"/>
    <w:rsid w:val="007E0619"/>
    <w:rsid w:val="007E4176"/>
    <w:rsid w:val="007F0569"/>
    <w:rsid w:val="007F1FE4"/>
    <w:rsid w:val="007F37AE"/>
    <w:rsid w:val="007F6170"/>
    <w:rsid w:val="007F7541"/>
    <w:rsid w:val="00800724"/>
    <w:rsid w:val="008025BA"/>
    <w:rsid w:val="0080347B"/>
    <w:rsid w:val="0082141F"/>
    <w:rsid w:val="00822955"/>
    <w:rsid w:val="00824799"/>
    <w:rsid w:val="008335F4"/>
    <w:rsid w:val="00837068"/>
    <w:rsid w:val="00842162"/>
    <w:rsid w:val="00843109"/>
    <w:rsid w:val="00843CF5"/>
    <w:rsid w:val="00844FE3"/>
    <w:rsid w:val="00847E0E"/>
    <w:rsid w:val="008522FD"/>
    <w:rsid w:val="00855E95"/>
    <w:rsid w:val="0086467A"/>
    <w:rsid w:val="00864AC6"/>
    <w:rsid w:val="00867D92"/>
    <w:rsid w:val="00871034"/>
    <w:rsid w:val="00875BAE"/>
    <w:rsid w:val="00877E5B"/>
    <w:rsid w:val="00880BF3"/>
    <w:rsid w:val="00882682"/>
    <w:rsid w:val="00882A14"/>
    <w:rsid w:val="00882BE0"/>
    <w:rsid w:val="008918F3"/>
    <w:rsid w:val="00891A24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36B77"/>
    <w:rsid w:val="00941643"/>
    <w:rsid w:val="00942444"/>
    <w:rsid w:val="00944244"/>
    <w:rsid w:val="00945945"/>
    <w:rsid w:val="00946DAB"/>
    <w:rsid w:val="00954B7E"/>
    <w:rsid w:val="009559EC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0BF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207"/>
    <w:rsid w:val="009953DB"/>
    <w:rsid w:val="00996CA0"/>
    <w:rsid w:val="009A1623"/>
    <w:rsid w:val="009A2B84"/>
    <w:rsid w:val="009A34E7"/>
    <w:rsid w:val="009A4CA2"/>
    <w:rsid w:val="009C1C85"/>
    <w:rsid w:val="009C2F51"/>
    <w:rsid w:val="009C3058"/>
    <w:rsid w:val="009C35F8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07D32"/>
    <w:rsid w:val="00A111AE"/>
    <w:rsid w:val="00A12D8E"/>
    <w:rsid w:val="00A15663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57D8A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94D92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423"/>
    <w:rsid w:val="00B74EAC"/>
    <w:rsid w:val="00B80732"/>
    <w:rsid w:val="00B9192D"/>
    <w:rsid w:val="00B92E25"/>
    <w:rsid w:val="00B95248"/>
    <w:rsid w:val="00BA0428"/>
    <w:rsid w:val="00BA2478"/>
    <w:rsid w:val="00BA48DF"/>
    <w:rsid w:val="00BA5124"/>
    <w:rsid w:val="00BA574D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3332"/>
    <w:rsid w:val="00BC4121"/>
    <w:rsid w:val="00BD2B25"/>
    <w:rsid w:val="00BD7C9B"/>
    <w:rsid w:val="00BE1183"/>
    <w:rsid w:val="00BE401A"/>
    <w:rsid w:val="00BE6625"/>
    <w:rsid w:val="00BE7002"/>
    <w:rsid w:val="00C00A00"/>
    <w:rsid w:val="00C0148E"/>
    <w:rsid w:val="00C028FF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0596"/>
    <w:rsid w:val="00C540FA"/>
    <w:rsid w:val="00C54FD7"/>
    <w:rsid w:val="00C65AC6"/>
    <w:rsid w:val="00C671C7"/>
    <w:rsid w:val="00C67FCB"/>
    <w:rsid w:val="00C712C6"/>
    <w:rsid w:val="00C72E17"/>
    <w:rsid w:val="00C7799F"/>
    <w:rsid w:val="00C8730A"/>
    <w:rsid w:val="00C91901"/>
    <w:rsid w:val="00C92EA0"/>
    <w:rsid w:val="00C93579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C4E86"/>
    <w:rsid w:val="00CC7056"/>
    <w:rsid w:val="00CD2874"/>
    <w:rsid w:val="00CD5458"/>
    <w:rsid w:val="00CD6552"/>
    <w:rsid w:val="00CD70DA"/>
    <w:rsid w:val="00CE5CB9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56B3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676C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5628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22CE"/>
    <w:rsid w:val="00E64A27"/>
    <w:rsid w:val="00E6654B"/>
    <w:rsid w:val="00E6768B"/>
    <w:rsid w:val="00E7021A"/>
    <w:rsid w:val="00E70DC1"/>
    <w:rsid w:val="00E71A01"/>
    <w:rsid w:val="00E72B77"/>
    <w:rsid w:val="00E74983"/>
    <w:rsid w:val="00E76B92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0BA4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2A15"/>
    <w:rsid w:val="00ED3472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2225"/>
    <w:rsid w:val="00F06B29"/>
    <w:rsid w:val="00F07A73"/>
    <w:rsid w:val="00F12179"/>
    <w:rsid w:val="00F20723"/>
    <w:rsid w:val="00F24E24"/>
    <w:rsid w:val="00F25340"/>
    <w:rsid w:val="00F25D6A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660F4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3AC8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  <w:style w:type="character" w:styleId="Kiemels2">
    <w:name w:val="Strong"/>
    <w:basedOn w:val="Bekezdsalapbettpusa"/>
    <w:uiPriority w:val="22"/>
    <w:qFormat/>
    <w:rsid w:val="00882A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80425-C6A1-4335-8388-6C7B1D07D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729</Words>
  <Characters>5548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11</cp:revision>
  <cp:lastPrinted>2026-04-09T11:52:00Z</cp:lastPrinted>
  <dcterms:created xsi:type="dcterms:W3CDTF">2026-06-09T08:10:00Z</dcterms:created>
  <dcterms:modified xsi:type="dcterms:W3CDTF">2026-06-12T07:36:00Z</dcterms:modified>
</cp:coreProperties>
</file>